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AD" w:rsidRDefault="003401AD">
      <w:pPr>
        <w:pStyle w:val="ConsPlusTitlePage"/>
      </w:pPr>
      <w:r>
        <w:br/>
      </w:r>
    </w:p>
    <w:p w:rsidR="003401AD" w:rsidRDefault="003401AD">
      <w:pPr>
        <w:pStyle w:val="ConsPlusNormal"/>
        <w:ind w:firstLine="540"/>
        <w:jc w:val="both"/>
        <w:outlineLvl w:val="0"/>
      </w:pPr>
    </w:p>
    <w:p w:rsidR="003401AD" w:rsidRDefault="003401AD">
      <w:pPr>
        <w:pStyle w:val="ConsPlusNormal"/>
        <w:jc w:val="right"/>
      </w:pPr>
      <w:r>
        <w:t>Утверждаю</w:t>
      </w:r>
    </w:p>
    <w:p w:rsidR="003401AD" w:rsidRDefault="003401AD">
      <w:pPr>
        <w:pStyle w:val="ConsPlusNormal"/>
        <w:jc w:val="right"/>
      </w:pPr>
      <w:r>
        <w:t>Заместитель Министра</w:t>
      </w:r>
    </w:p>
    <w:p w:rsidR="003401AD" w:rsidRDefault="003401AD">
      <w:pPr>
        <w:pStyle w:val="ConsPlusNormal"/>
        <w:jc w:val="right"/>
      </w:pPr>
      <w:proofErr w:type="gramStart"/>
      <w:r>
        <w:t>сельского</w:t>
      </w:r>
      <w:proofErr w:type="gramEnd"/>
      <w:r>
        <w:t xml:space="preserve"> хозяйства</w:t>
      </w:r>
    </w:p>
    <w:p w:rsidR="003401AD" w:rsidRDefault="003401AD">
      <w:pPr>
        <w:pStyle w:val="ConsPlusNormal"/>
        <w:jc w:val="right"/>
      </w:pPr>
      <w:r>
        <w:t>Российской Федерации -</w:t>
      </w:r>
    </w:p>
    <w:p w:rsidR="003401AD" w:rsidRDefault="003401AD">
      <w:pPr>
        <w:pStyle w:val="ConsPlusNormal"/>
        <w:jc w:val="right"/>
      </w:pPr>
      <w:proofErr w:type="gramStart"/>
      <w:r>
        <w:t>руководитель</w:t>
      </w:r>
      <w:proofErr w:type="gramEnd"/>
      <w:r>
        <w:t xml:space="preserve"> Федерального</w:t>
      </w:r>
    </w:p>
    <w:p w:rsidR="003401AD" w:rsidRDefault="003401AD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3401AD" w:rsidRDefault="003401AD">
      <w:pPr>
        <w:pStyle w:val="ConsPlusNormal"/>
        <w:jc w:val="right"/>
      </w:pPr>
      <w:r>
        <w:t>И.В.ШЕСТАКОВ</w:t>
      </w:r>
    </w:p>
    <w:p w:rsidR="003401AD" w:rsidRDefault="003401AD">
      <w:pPr>
        <w:pStyle w:val="ConsPlusNormal"/>
        <w:jc w:val="right"/>
      </w:pPr>
      <w:r>
        <w:t>22 августа 2018 г.</w:t>
      </w:r>
    </w:p>
    <w:p w:rsidR="003401AD" w:rsidRDefault="003401AD">
      <w:pPr>
        <w:pStyle w:val="ConsPlusNormal"/>
        <w:ind w:firstLine="540"/>
        <w:jc w:val="both"/>
      </w:pPr>
    </w:p>
    <w:p w:rsidR="003401AD" w:rsidRDefault="003401AD">
      <w:pPr>
        <w:pStyle w:val="ConsPlusTitle"/>
        <w:jc w:val="center"/>
      </w:pPr>
      <w:r>
        <w:t>ПЕРЕЧЕНЬ</w:t>
      </w:r>
    </w:p>
    <w:p w:rsidR="003401AD" w:rsidRDefault="003401AD">
      <w:pPr>
        <w:pStyle w:val="ConsPlusTitle"/>
        <w:jc w:val="center"/>
      </w:pPr>
      <w:r>
        <w:t>КОРРУПЦИОННО-ОПАСНЫХ ФУНКЦИЙ ФЕДЕРАЛЬНОГО АГЕНТСТВА</w:t>
      </w:r>
    </w:p>
    <w:p w:rsidR="003401AD" w:rsidRDefault="003401AD">
      <w:pPr>
        <w:pStyle w:val="ConsPlusTitle"/>
        <w:jc w:val="center"/>
      </w:pPr>
      <w:r>
        <w:t>ПО РЫБОЛОВСТВУ</w:t>
      </w:r>
    </w:p>
    <w:p w:rsidR="003401AD" w:rsidRDefault="003401AD">
      <w:pPr>
        <w:pStyle w:val="ConsPlusNormal"/>
        <w:ind w:firstLine="540"/>
        <w:jc w:val="both"/>
      </w:pPr>
    </w:p>
    <w:p w:rsidR="003401AD" w:rsidRDefault="003401AD">
      <w:pPr>
        <w:pStyle w:val="ConsPlusNormal"/>
        <w:ind w:firstLine="540"/>
        <w:jc w:val="both"/>
      </w:pPr>
      <w:r>
        <w:t>1. Предоставление государственной услуги - оформление, выдача и регистрация разрешения на экспорт и разрешения на импорт, сертификата на реэкспорт и сертификата на интродукцию из моря осетровых видов рыб и продукции из них, включая икру, а также внесение в них изменений.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2. Предоставление государственной услуги - подготовка и принятие решения о предоставлении водных биологических ресурсов в пользование.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3. Предоставление государственной услуги - выдача, приостановление действия и аннулирование разрешений на добычу (вылов) водных биологических ресурсов, а также внесение в них изменений.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4. Предоставление государственной услуги - распределение в установленном порядке между юридическими лицами и индивидуальными предпринимателями промышленных квот, прибрежных квот добычи (вылова) </w:t>
      </w:r>
      <w:proofErr w:type="spellStart"/>
      <w:r>
        <w:t>катадромных</w:t>
      </w:r>
      <w:proofErr w:type="spellEnd"/>
      <w:r>
        <w:t xml:space="preserve"> и трансграничных видов рыб, а также квот добычи (вылова)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биологических ресурсов.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5. Предоставление государственной услуги - заключение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6. Предоставление государственной услуги - подготовка и заключение договора о предоставлении рыбопромыслового участка.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7. Предоставление государственной услуги - предоставление информации, содержащейся в государственном </w:t>
      </w:r>
      <w:proofErr w:type="spellStart"/>
      <w:r>
        <w:t>рыбохозяйственном</w:t>
      </w:r>
      <w:proofErr w:type="spellEnd"/>
      <w:r>
        <w:t xml:space="preserve"> реестре.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8. Предоставление государственной услуги - согласование строительства и реконструкции объектов капитального строительства, внедрение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9. Предоставление государственной услуги - подтверждение документа о том, что переработанная в Российской Федерации рыбная и иная продукция из водных биологических ресурсов была получена из уловов водных биологических ресурсов, сопровождающихся сертификатом (сертификатами) на улов (уловы) водных биологических ресурсов, выданным компетентными органами третьих стран.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10. Предоставление государственной услуги - утверждение сертификата на улов водных </w:t>
      </w:r>
      <w:r>
        <w:lastRenderedPageBreak/>
        <w:t>биологических ресурсов в отношении водных биологических ресурсов и (или) рыбной и иной продукции из них, направляемой на экспорт в государства - члены Европейского союза.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11. Предоставление государственной услуги - выдача документа, подтверждающего, что рыбная и иная продукция из водных биологических ресурсов не подвергалась иным операциям, кроме выгрузки, перегрузки или любой операции, предназначенной для сохранения ее в первоначальном состоянии, и оставалась под надзором компетентных органов Российской Федерации.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12. Осуществление функций главного распорядителя и получателя средств федерального бюджета, предусмотренных на содержание </w:t>
      </w:r>
      <w:proofErr w:type="spellStart"/>
      <w:r>
        <w:t>Росрыболовства</w:t>
      </w:r>
      <w:proofErr w:type="spellEnd"/>
      <w:r>
        <w:t xml:space="preserve"> и его территориальных органов и реализацию возложенных на </w:t>
      </w:r>
      <w:proofErr w:type="spellStart"/>
      <w:r>
        <w:t>Росрыболовство</w:t>
      </w:r>
      <w:proofErr w:type="spellEnd"/>
      <w:r>
        <w:t xml:space="preserve"> и его территориальные органы функции в соответствии с установленными бюджетными процедурами.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13. Функции государственного заказчика федеральных целевых, научно-технических и инновационных программ и проектов в сфере деятельности </w:t>
      </w:r>
      <w:proofErr w:type="spellStart"/>
      <w:r>
        <w:t>Росрыболовства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14. Осуществление контрольно-надзорной деятельности в соответствии с компетенцией </w:t>
      </w:r>
      <w:proofErr w:type="spellStart"/>
      <w:r>
        <w:t>Росрыболовства</w:t>
      </w:r>
      <w:proofErr w:type="spellEnd"/>
      <w:r>
        <w:t xml:space="preserve"> (формирование ежегодного плана проведения проверок, проведение плановых и внеплановых, выездных и документарных проверок, подготовка предложений и принятие соответствующих мер по результатам проведенных проверок, анализ и обобщение результатов контрольно-надзорной деятельности).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15. Размещение заказов и заключение государственных контрактов, а также гражданско-правовых договоров на поставку товаров, выполнение работ и оказание услуг для государственных нужд </w:t>
      </w:r>
      <w:proofErr w:type="spellStart"/>
      <w:r>
        <w:t>Росрыболовства</w:t>
      </w:r>
      <w:proofErr w:type="spellEnd"/>
      <w:r>
        <w:t xml:space="preserve"> и его территориальных органов, федеральных государственных бюджетных учреждений, подведомственных </w:t>
      </w:r>
      <w:proofErr w:type="spellStart"/>
      <w:r>
        <w:t>Росрыболовству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16. Осуществление функций материально-технического и финансового обеспечения </w:t>
      </w:r>
      <w:proofErr w:type="spellStart"/>
      <w:r>
        <w:t>Росрыболовства</w:t>
      </w:r>
      <w:proofErr w:type="spellEnd"/>
      <w:r>
        <w:t xml:space="preserve">, его территориальных органов, федеральных государственных бюджетных учреждений, подведомственных </w:t>
      </w:r>
      <w:proofErr w:type="spellStart"/>
      <w:r>
        <w:t>Росрыболовству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17. Подготовка предложений и принятие решений о распределении бюджетных ассигнований.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18. Подготовка и принятие решений о возврате или зачете излишне уплаченных или излишне взысканных сумм налогов и сборов, а также пеней и штрафов.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19. Обслуживание денежных и (или) товарных ценностей, хранение и распределение материально-технических ресурсов.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20. Заключение (расторжение) договоров аренды имущества, находящегося у </w:t>
      </w:r>
      <w:proofErr w:type="spellStart"/>
      <w:r>
        <w:t>Росрыболовства</w:t>
      </w:r>
      <w:proofErr w:type="spellEnd"/>
      <w:r>
        <w:t xml:space="preserve"> на праве оперативного управления, а также его территориальных органов и федеральных государственных бюджетных учреждений, подведомственных </w:t>
      </w:r>
      <w:proofErr w:type="spellStart"/>
      <w:r>
        <w:t>Росрыболовству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21. Осуществление внутриведомственного (в том числе внутреннего финансового) контроля, включая проведение служебных проверок, а также инвентаризацию имущества и финансовых обязательств.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22. Функции по осуществлению государственного контроля и надзора за деятельностью юридических лиц, индивидуальных предпринимателей и граждан в области рыболовства и сохранения водных биологических ресурсов, государственного надзора обеспечения безопасности плавания судов рыбопромыслового флота.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23. В соответствии с законодательством Российской Федерации выдача: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lastRenderedPageBreak/>
        <w:t>- разрешений на добычу (вылов) водных биологических ресурсов и внесение изменений в такие разрешения, а также приостановление действия разрешений на добычу (вылов) водных биологических ресурсов или аннулирование таких разрешений до истечения установленного срока их действия;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заключений по вопросам привлечения и использования иностранных работников в составе экипажей судов рыбопромыслового флота, плавающих под Государственным флагом Российской Федерации.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24. Осуществление в соответствии с законодательством Российской Федерации отдельных видов деятельности: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разработка порядка распределения между субъектами Российской Федерации промышленных квот пресноводных водных биологических ресурсов, порядка определения границ рыбопромысловых участков;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определение объемов общих допустимых уловов водных биологических ресурсов;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распределение общих допустимых уловов водных биологических ресурсов, а также квот добычи (вылова) водных биологических ресурсов, а также квот добычи (вылова) водных биологических ресурсов, предоставленных Российской Федерации в соответствии с международными договорами Российской Федерации, применительно к квотам добычи (вылова) в учебных и культурно-просветительских целях;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заключение договоров на выполнение работ по искусственному воспроизводству водных биологических ресурсов с предоставлением водных биологических ресурсов;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проведение конкурсов на право заключения договора о пользовании рыбопромысловым участком;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определение ежегодно общих допустимых уловов водных биологических ресурсов;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организация аукционов по продаже права на заключение договора о закреплении долей квот добычи (вылова) водных биологических ресурсов, договора пользования водными биологическими ресурсами.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25. Возбуждение и рассмотрение дел об административных правонарушениях, проведение административных расследований.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26. Решение вопросов комплектования кадрами подразделений центрального аппарата </w:t>
      </w:r>
      <w:proofErr w:type="spellStart"/>
      <w:r>
        <w:t>Росрыболовства</w:t>
      </w:r>
      <w:proofErr w:type="spellEnd"/>
      <w:r>
        <w:t xml:space="preserve">, его территориальных органов и федеральных государственных бюджетных учреждений, подведомственных </w:t>
      </w:r>
      <w:proofErr w:type="spellStart"/>
      <w:r>
        <w:t>Росрыболовству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27. Разработка предложений по изменению структуры и штатной численности </w:t>
      </w:r>
      <w:proofErr w:type="spellStart"/>
      <w:r>
        <w:t>Росрыболовства</w:t>
      </w:r>
      <w:proofErr w:type="spellEnd"/>
      <w:r>
        <w:t xml:space="preserve">, его территориальных органов и федеральных государственных бюджетных учреждений, находящихся в ведении </w:t>
      </w:r>
      <w:proofErr w:type="spellStart"/>
      <w:r>
        <w:t>Росрыболовства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28. Участие в подборе кандидатов на замещение должностей в </w:t>
      </w:r>
      <w:proofErr w:type="spellStart"/>
      <w:r>
        <w:t>Росрыболовстве</w:t>
      </w:r>
      <w:proofErr w:type="spellEnd"/>
      <w:r>
        <w:t xml:space="preserve">, его территориальных органах и федеральных государственных бюджетных учреждениях и федеральных государственных унитарных предприятиях, находящихся в ведении </w:t>
      </w:r>
      <w:proofErr w:type="spellStart"/>
      <w:r>
        <w:t>Росрыболовства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29. Представление в судебных органах Российской Федерации прав и законных интересов </w:t>
      </w:r>
      <w:proofErr w:type="spellStart"/>
      <w:r>
        <w:t>Росрыболовства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30. Рассмотрение обращений граждан и юридических лиц, а также осуществление приема граждан и представителей организаций по вопросам, отнесенным к компетенции </w:t>
      </w:r>
      <w:proofErr w:type="spellStart"/>
      <w:r>
        <w:t>Росрыболовства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lastRenderedPageBreak/>
        <w:t xml:space="preserve">31. Осуществление от имени </w:t>
      </w:r>
      <w:proofErr w:type="spellStart"/>
      <w:r>
        <w:t>Росрыболовства</w:t>
      </w:r>
      <w:proofErr w:type="spellEnd"/>
      <w:r>
        <w:t xml:space="preserve"> функций и полномочий учредителя, находящихся в ведении </w:t>
      </w:r>
      <w:proofErr w:type="spellStart"/>
      <w:r>
        <w:t>Росрыболовства</w:t>
      </w:r>
      <w:proofErr w:type="spellEnd"/>
      <w:r>
        <w:t xml:space="preserve"> федеральных государственных бюджетных учреждений, в части: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формирования и утверждения государственного задания на оказание государственных услуг (выполнение работ) федеральными государственными бюджетными учреждениями;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осуществление финансового обеспечения деятельности федеральных государственных бюджетных учреждений, в том числе выполнения государственного задания;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формирование предложений по закреплению имущества за федеральными государственными бюджетными учреждениями на праве оперативного управления и изъятию имущества, закрепленного за федеральными государственными бюджетными учреждениями на праве оперативного управления;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- осуществление контроля за деятельностью федеральных государственных бюджетных учреждений.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32. Согласование совершения сделок организациями, подведомственными </w:t>
      </w:r>
      <w:proofErr w:type="spellStart"/>
      <w:r>
        <w:t>Росрыболовству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33. Подготовка предложений по финансовому обеспечению деятельности федеральных государственных бюджетных учреждений, подведомственных </w:t>
      </w:r>
      <w:proofErr w:type="spellStart"/>
      <w:r>
        <w:t>Росрыболовству</w:t>
      </w:r>
      <w:proofErr w:type="spellEnd"/>
      <w:r>
        <w:t>, в пределах бюджетных ассигнований, установленных федеральным законом о федеральном бюджете на очередной финансовый год и плановый период, с учетом изменений в лимиты бюджетных обязательств.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34. Проведение проверок финансово-хозяйственной деятельности территориальных управлений </w:t>
      </w:r>
      <w:proofErr w:type="spellStart"/>
      <w:r>
        <w:t>Росрыболовства</w:t>
      </w:r>
      <w:proofErr w:type="spellEnd"/>
      <w:r>
        <w:t xml:space="preserve"> и подведомственных организаций.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35. Проведение антикоррупционной экспертизы нормативных правовых актов и проектов нормативных правовых актов </w:t>
      </w:r>
      <w:proofErr w:type="spellStart"/>
      <w:r>
        <w:t>Росрыболовства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>36. Формирование плановых, отчетных, информационно-справочных, аналитических и статистических материалов, связанных с принятием управленческих решений.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37. Осуществление комплекса мер, направленных на противодействие и профилактику коррупционных проявлений в </w:t>
      </w:r>
      <w:proofErr w:type="spellStart"/>
      <w:r>
        <w:t>Росрыболовстве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38. Исполнение функций государственного заказчика по разработке проектно-сметной документации, проведению строительства новых объектов, реконструкции, капитального и текущего ремонтов, оснащению необходимыми в соответствии с действующими нормами инженерными сетями, оборудованием, техническими средствами объектов, находящихся на балансе </w:t>
      </w:r>
      <w:proofErr w:type="spellStart"/>
      <w:r>
        <w:t>Росрыболовства</w:t>
      </w:r>
      <w:proofErr w:type="spellEnd"/>
      <w:r>
        <w:t>.</w:t>
      </w:r>
    </w:p>
    <w:p w:rsidR="003401AD" w:rsidRDefault="003401AD">
      <w:pPr>
        <w:pStyle w:val="ConsPlusNormal"/>
        <w:spacing w:before="220"/>
        <w:ind w:firstLine="540"/>
        <w:jc w:val="both"/>
      </w:pPr>
      <w:r>
        <w:t xml:space="preserve">39. Осуществление функций и полномочий, связанных с рассмотрением вопросов постановки государственных гражданских служащих </w:t>
      </w:r>
      <w:proofErr w:type="spellStart"/>
      <w:r>
        <w:t>Росрыболовства</w:t>
      </w:r>
      <w:proofErr w:type="spellEnd"/>
      <w:r>
        <w:t xml:space="preserve"> на учет для получения единовременной субсидии на приобретением жилого помещения (снятия с такого учета), а также подготовке предложений о предоставлении единовременной выплаты государственным гражданским служащим </w:t>
      </w:r>
      <w:proofErr w:type="spellStart"/>
      <w:r>
        <w:t>Росрыболовства</w:t>
      </w:r>
      <w:proofErr w:type="spellEnd"/>
      <w:r>
        <w:t>, состоящим на учете для получения единовременной субсидии на приобретение жилого помещения.</w:t>
      </w:r>
      <w:bookmarkStart w:id="0" w:name="_GoBack"/>
      <w:bookmarkEnd w:id="0"/>
    </w:p>
    <w:sectPr w:rsidR="003401AD" w:rsidSect="008B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D"/>
    <w:rsid w:val="002B0C03"/>
    <w:rsid w:val="002C7DB8"/>
    <w:rsid w:val="003401AD"/>
    <w:rsid w:val="00932798"/>
    <w:rsid w:val="00CE1482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95EBE-9A49-4028-8DDE-235DD95C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0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0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3</cp:revision>
  <dcterms:created xsi:type="dcterms:W3CDTF">2025-03-02T22:47:00Z</dcterms:created>
  <dcterms:modified xsi:type="dcterms:W3CDTF">2025-03-02T23:25:00Z</dcterms:modified>
</cp:coreProperties>
</file>